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299" w:rsidRPr="00551299" w:rsidRDefault="00551299" w:rsidP="00551299">
      <w:pPr>
        <w:spacing w:after="0" w:line="240" w:lineRule="auto"/>
        <w:ind w:firstLine="851"/>
        <w:jc w:val="center"/>
        <w:rPr>
          <w:rFonts w:ascii="Times New Roman" w:hAnsi="Times New Roman" w:cs="Times New Roman"/>
          <w:sz w:val="28"/>
          <w:szCs w:val="28"/>
          <w:lang w:val="en-US"/>
        </w:rPr>
      </w:pPr>
      <w:r>
        <w:rPr>
          <w:rFonts w:ascii="Times New Roman" w:hAnsi="Times New Roman" w:cs="Times New Roman"/>
          <w:sz w:val="28"/>
          <w:szCs w:val="28"/>
          <w:lang w:val="kk-KZ"/>
        </w:rPr>
        <w:t xml:space="preserve">Дәріс </w:t>
      </w:r>
      <w:r>
        <w:rPr>
          <w:rFonts w:ascii="Times New Roman" w:hAnsi="Times New Roman" w:cs="Times New Roman"/>
          <w:sz w:val="28"/>
          <w:szCs w:val="28"/>
          <w:lang w:val="en-US"/>
        </w:rPr>
        <w:t>2</w:t>
      </w:r>
    </w:p>
    <w:p w:rsidR="00BD6EA3" w:rsidRPr="00551299" w:rsidRDefault="00551299" w:rsidP="00551299">
      <w:pPr>
        <w:spacing w:after="0" w:line="240" w:lineRule="auto"/>
        <w:ind w:firstLine="851"/>
        <w:jc w:val="center"/>
        <w:rPr>
          <w:rFonts w:ascii="Times New Roman" w:hAnsi="Times New Roman" w:cs="Times New Roman"/>
          <w:sz w:val="28"/>
          <w:szCs w:val="28"/>
          <w:lang w:val="kk-KZ"/>
        </w:rPr>
      </w:pPr>
      <w:r w:rsidRPr="00551299">
        <w:rPr>
          <w:rFonts w:ascii="Times New Roman" w:hAnsi="Times New Roman" w:cs="Times New Roman"/>
          <w:sz w:val="28"/>
          <w:szCs w:val="28"/>
          <w:lang w:val="kk-KZ"/>
        </w:rPr>
        <w:t>С</w:t>
      </w:r>
      <w:r w:rsidR="0045136C" w:rsidRPr="00551299">
        <w:rPr>
          <w:rFonts w:ascii="Times New Roman" w:hAnsi="Times New Roman" w:cs="Times New Roman"/>
          <w:sz w:val="28"/>
          <w:szCs w:val="28"/>
          <w:lang w:val="kk-KZ"/>
        </w:rPr>
        <w:t>ыртқы оқшауламалардың жалпы сипаттамалары.</w:t>
      </w:r>
    </w:p>
    <w:p w:rsidR="00380F4B" w:rsidRDefault="00380F4B" w:rsidP="00551299">
      <w:pPr>
        <w:spacing w:after="0" w:line="240" w:lineRule="auto"/>
        <w:ind w:firstLine="851"/>
        <w:jc w:val="center"/>
        <w:rPr>
          <w:rFonts w:ascii="Times New Roman" w:hAnsi="Times New Roman" w:cs="Times New Roman"/>
          <w:sz w:val="28"/>
          <w:szCs w:val="28"/>
          <w:lang w:val="kk-KZ"/>
        </w:rPr>
      </w:pPr>
    </w:p>
    <w:p w:rsidR="00551299" w:rsidRPr="00551299" w:rsidRDefault="00551299" w:rsidP="00551299">
      <w:pPr>
        <w:spacing w:after="0" w:line="240" w:lineRule="auto"/>
        <w:ind w:firstLine="851"/>
        <w:jc w:val="center"/>
        <w:rPr>
          <w:rFonts w:ascii="Times New Roman" w:hAnsi="Times New Roman" w:cs="Times New Roman"/>
          <w:sz w:val="28"/>
          <w:szCs w:val="28"/>
          <w:lang w:val="kk-KZ"/>
        </w:rPr>
      </w:pPr>
    </w:p>
    <w:p w:rsidR="0045136C" w:rsidRDefault="0045136C" w:rsidP="00551299">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Жоғары кернеулі қондырғылардыңсыртқы оқшауламасына негізгі диэлектриктің ролін атмосфералық ауа орындайтын электродтар арасындағы</w:t>
      </w:r>
      <w:r w:rsidR="009D4BD1">
        <w:rPr>
          <w:rFonts w:ascii="Times New Roman" w:hAnsi="Times New Roman" w:cs="Times New Roman"/>
          <w:sz w:val="28"/>
          <w:szCs w:val="28"/>
          <w:lang w:val="kk-KZ"/>
        </w:rPr>
        <w:t xml:space="preserve"> оқшауламалық аралықтар жатады. Мысалы: әуелік диэлектрик беріліс желісінің сымдары, таратушы құрылғылар шиналары, электрлік аппараттардың сыртқы ток өткізгіш бөліктері. Оқшауланатын электродтар бір-бірінен және жерден белгілі қашықтықта орналасып, оқшаулағыштар көмегімен бекітіледі. </w:t>
      </w:r>
      <w:r w:rsidR="002074B8">
        <w:rPr>
          <w:rFonts w:ascii="Times New Roman" w:hAnsi="Times New Roman" w:cs="Times New Roman"/>
          <w:sz w:val="28"/>
          <w:szCs w:val="28"/>
          <w:lang w:val="kk-KZ"/>
        </w:rPr>
        <w:t>Қалыпты атмосфералық</w:t>
      </w:r>
      <w:r w:rsidR="006779B3">
        <w:rPr>
          <w:rFonts w:ascii="Times New Roman" w:hAnsi="Times New Roman" w:cs="Times New Roman"/>
          <w:sz w:val="28"/>
          <w:szCs w:val="28"/>
          <w:lang w:val="kk-KZ"/>
        </w:rPr>
        <w:t xml:space="preserve"> жағдайда әуелік аралықтың электрлік беріктігі салыстырмалы түрде аз мәнге ие (біртекті өрісте электродтар аралығындағы қашықтың </w:t>
      </w:r>
      <w:r w:rsidR="006779B3" w:rsidRPr="006779B3">
        <w:rPr>
          <w:rFonts w:ascii="Times New Roman" w:hAnsi="Times New Roman" w:cs="Times New Roman"/>
          <w:sz w:val="28"/>
          <w:szCs w:val="28"/>
          <w:lang w:val="kk-KZ"/>
        </w:rPr>
        <w:t xml:space="preserve">1см болғанда, электр беріктілігі </w:t>
      </w:r>
      <w:r w:rsidR="006779B3">
        <w:rPr>
          <w:rFonts w:ascii="Times New Roman" w:hAnsi="Times New Roman" w:cs="Times New Roman"/>
          <w:sz w:val="28"/>
          <w:szCs w:val="28"/>
          <w:lang w:val="kk-KZ"/>
        </w:rPr>
        <w:t>-</w:t>
      </w:r>
      <w:r w:rsidR="006779B3" w:rsidRPr="006779B3">
        <w:rPr>
          <w:rFonts w:ascii="Times New Roman" w:hAnsi="Times New Roman" w:cs="Times New Roman"/>
          <w:sz w:val="28"/>
          <w:szCs w:val="28"/>
          <w:lang w:val="kk-KZ"/>
        </w:rPr>
        <w:t>30</w:t>
      </w:r>
      <w:r w:rsidR="006779B3">
        <w:rPr>
          <w:rFonts w:ascii="Times New Roman" w:hAnsi="Times New Roman" w:cs="Times New Roman"/>
          <w:sz w:val="28"/>
          <w:szCs w:val="28"/>
          <w:lang w:val="kk-KZ"/>
        </w:rPr>
        <w:t xml:space="preserve"> кв/см – ден кіші немесе тең болады). Көптеген оқшауланған құрылымдарда жоғары кернеу түсірген кезде, біртекті өріс лезде әртүрлі тектес электрлік өріске айналады. Мұндай өрістерде</w:t>
      </w:r>
      <w:r w:rsidR="00C4621E">
        <w:rPr>
          <w:rFonts w:ascii="Times New Roman" w:hAnsi="Times New Roman" w:cs="Times New Roman"/>
          <w:sz w:val="28"/>
          <w:szCs w:val="28"/>
          <w:lang w:val="kk-KZ"/>
        </w:rPr>
        <w:t xml:space="preserve"> электродтар арасындағы қашықтық 1-2 м аралығында болса, электрлік беріктілік 5 кв/см – ді құрайды. Ал, қашықтың 10 -20</w:t>
      </w:r>
      <w:r w:rsidR="00C4621E" w:rsidRPr="00C4621E">
        <w:rPr>
          <w:rFonts w:ascii="Times New Roman" w:hAnsi="Times New Roman" w:cs="Times New Roman"/>
          <w:sz w:val="28"/>
          <w:szCs w:val="28"/>
          <w:lang w:val="kk-KZ"/>
        </w:rPr>
        <w:t xml:space="preserve"> м-ге ұзартылған жағдайда, беріктілік 2,5 – 1,5 кв/см-ге дейін азаяды.</w:t>
      </w:r>
      <w:r w:rsidR="00C4621E">
        <w:rPr>
          <w:rFonts w:ascii="Times New Roman" w:hAnsi="Times New Roman" w:cs="Times New Roman"/>
          <w:sz w:val="28"/>
          <w:szCs w:val="28"/>
          <w:lang w:val="kk-KZ"/>
        </w:rPr>
        <w:t xml:space="preserve"> Осыған байланысты, әуелік электрлік беріліс желілерінің (ӘЭБЖ) және таратушы құрылғылардың мөлшері номеналды кернеудің артуына байланысты артады.</w:t>
      </w:r>
    </w:p>
    <w:p w:rsidR="00765D1E" w:rsidRDefault="00765D1E" w:rsidP="00551299">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Ауаның диэлектрлі қасиетін пайдаланудың мақсаты оның төмен құндылығымен салыстырмалы түрде оқшауламаны құрау қарапайымдылығымен, сондай – ақ, разрядты аралықтың тесілу себебін жойғаннан кейін, электрлік беріктілігінің толығымен қалпына келуі болып саналады.</w:t>
      </w:r>
    </w:p>
    <w:p w:rsidR="00C4621E" w:rsidRDefault="00765D1E" w:rsidP="00551299">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Сыртқы оқшаулама үшін электрлік беріктіліктің метеорологиялық жағдайлардан тәуелділігі (қысым, температура,салыстырмалы ылғалдылық), сондай – ақ, олардың беттік </w:t>
      </w:r>
      <w:r w:rsidR="00131C5B">
        <w:rPr>
          <w:rFonts w:ascii="Times New Roman" w:hAnsi="Times New Roman" w:cs="Times New Roman"/>
          <w:sz w:val="28"/>
          <w:szCs w:val="28"/>
          <w:lang w:val="kk-KZ"/>
        </w:rPr>
        <w:t>оқшаулағыштарының күйіне тәуелділігі, яғни, ондағы ластану жағдайына тәуелділігі оның басты сипаты болып табылады. Сондай</w:t>
      </w:r>
      <w:r>
        <w:rPr>
          <w:rFonts w:ascii="Times New Roman" w:hAnsi="Times New Roman" w:cs="Times New Roman"/>
          <w:sz w:val="28"/>
          <w:szCs w:val="28"/>
          <w:lang w:val="kk-KZ"/>
        </w:rPr>
        <w:t xml:space="preserve"> </w:t>
      </w:r>
      <w:r w:rsidR="00131C5B" w:rsidRPr="00131C5B">
        <w:rPr>
          <w:rFonts w:ascii="Times New Roman" w:hAnsi="Times New Roman" w:cs="Times New Roman"/>
          <w:sz w:val="28"/>
          <w:szCs w:val="28"/>
          <w:lang w:val="kk-KZ"/>
        </w:rPr>
        <w:t xml:space="preserve">- </w:t>
      </w:r>
      <w:r w:rsidR="00131C5B">
        <w:rPr>
          <w:rFonts w:ascii="Times New Roman" w:hAnsi="Times New Roman" w:cs="Times New Roman"/>
          <w:sz w:val="28"/>
          <w:szCs w:val="28"/>
          <w:lang w:val="kk-KZ"/>
        </w:rPr>
        <w:t xml:space="preserve"> ақ, әуелік оқшауламалық аралықтарды қысымның, температураның және ауа ылғалдылығының қолайсыз жағдайларында электрлік беріктілігінің қамтамасыз етілуі үшін арнайы нұсқаулықтармен таңдайды. Қондырғының сыртқы оқшаулағышы бойындағы электрлік беріктілікті разрядтық</w:t>
      </w:r>
      <w:r w:rsidR="00993944">
        <w:rPr>
          <w:rFonts w:ascii="Times New Roman" w:hAnsi="Times New Roman" w:cs="Times New Roman"/>
          <w:sz w:val="28"/>
          <w:szCs w:val="28"/>
          <w:lang w:val="kk-KZ"/>
        </w:rPr>
        <w:t xml:space="preserve"> үрдістердің әртүрлі механизмдеріне сәйкес, әсіресе, оқшаулағыштың беті  құрғақ және  таза, сондай – ақ, ластанған және ылғалданған жағдайда өлмейді. Көрсетілген жағдайларда өлшенген разрядты кернеулер сәйкесінше, құрғақ разрядты, макроразрядты және ластанған немесе ылғалданған разрядты деп аталады. Сыртқы оқшаулағыштың негізгі диэлектригі атмосфералық ауа қартаюға төзімді. Яғни, оқшауламаға әсер ететін кернеудің және жабдықтың жұмыс режимдеріне тәуелсіз, </w:t>
      </w:r>
      <w:r w:rsidR="00EF3315">
        <w:rPr>
          <w:rFonts w:ascii="Times New Roman" w:hAnsi="Times New Roman" w:cs="Times New Roman"/>
          <w:sz w:val="28"/>
          <w:szCs w:val="28"/>
          <w:lang w:val="kk-KZ"/>
        </w:rPr>
        <w:t>оның сипаттамалары уақыт бойынша тұрақты болып қалады.</w:t>
      </w:r>
    </w:p>
    <w:p w:rsidR="00EF3315" w:rsidRDefault="00EF3315" w:rsidP="00551299">
      <w:pPr>
        <w:spacing w:after="0" w:line="240" w:lineRule="auto"/>
        <w:ind w:firstLine="851"/>
        <w:jc w:val="both"/>
        <w:rPr>
          <w:rFonts w:ascii="Times New Roman" w:hAnsi="Times New Roman" w:cs="Times New Roman"/>
          <w:sz w:val="28"/>
          <w:szCs w:val="28"/>
          <w:lang w:val="kk-KZ"/>
        </w:rPr>
      </w:pPr>
    </w:p>
    <w:p w:rsidR="00551299" w:rsidRDefault="00551299" w:rsidP="00551299">
      <w:pPr>
        <w:spacing w:after="0" w:line="240" w:lineRule="auto"/>
        <w:ind w:firstLine="851"/>
        <w:jc w:val="both"/>
        <w:rPr>
          <w:rFonts w:ascii="Times New Roman" w:hAnsi="Times New Roman" w:cs="Times New Roman"/>
          <w:sz w:val="28"/>
          <w:szCs w:val="28"/>
          <w:lang w:val="kk-KZ"/>
        </w:rPr>
      </w:pPr>
    </w:p>
    <w:p w:rsidR="00551299" w:rsidRDefault="00551299" w:rsidP="00551299">
      <w:pPr>
        <w:spacing w:after="0" w:line="240" w:lineRule="auto"/>
        <w:ind w:firstLine="851"/>
        <w:jc w:val="both"/>
        <w:rPr>
          <w:rFonts w:ascii="Times New Roman" w:hAnsi="Times New Roman" w:cs="Times New Roman"/>
          <w:sz w:val="28"/>
          <w:szCs w:val="28"/>
          <w:lang w:val="kk-KZ"/>
        </w:rPr>
      </w:pPr>
    </w:p>
    <w:p w:rsidR="00EF3315" w:rsidRPr="00551299" w:rsidRDefault="00EF3315" w:rsidP="00551299">
      <w:pPr>
        <w:spacing w:after="0" w:line="240" w:lineRule="auto"/>
        <w:ind w:firstLine="851"/>
        <w:jc w:val="center"/>
        <w:rPr>
          <w:rFonts w:ascii="Times New Roman" w:hAnsi="Times New Roman" w:cs="Times New Roman"/>
          <w:sz w:val="28"/>
          <w:szCs w:val="28"/>
          <w:lang w:val="kk-KZ"/>
        </w:rPr>
      </w:pPr>
      <w:r w:rsidRPr="00551299">
        <w:rPr>
          <w:rFonts w:ascii="Times New Roman" w:hAnsi="Times New Roman" w:cs="Times New Roman"/>
          <w:sz w:val="28"/>
          <w:szCs w:val="28"/>
          <w:lang w:val="kk-KZ"/>
        </w:rPr>
        <w:lastRenderedPageBreak/>
        <w:t>Сыртқы оқшаул</w:t>
      </w:r>
      <w:r w:rsidR="00551299">
        <w:rPr>
          <w:rFonts w:ascii="Times New Roman" w:hAnsi="Times New Roman" w:cs="Times New Roman"/>
          <w:sz w:val="28"/>
          <w:szCs w:val="28"/>
          <w:lang w:val="kk-KZ"/>
        </w:rPr>
        <w:t>амадағы электрлік өрісті реттеу</w:t>
      </w:r>
    </w:p>
    <w:p w:rsidR="00EF3315" w:rsidRDefault="00EF3315" w:rsidP="00551299">
      <w:pPr>
        <w:spacing w:after="0" w:line="240" w:lineRule="auto"/>
        <w:ind w:firstLine="851"/>
        <w:jc w:val="both"/>
        <w:rPr>
          <w:rFonts w:ascii="Times New Roman" w:hAnsi="Times New Roman" w:cs="Times New Roman"/>
          <w:sz w:val="28"/>
          <w:szCs w:val="28"/>
          <w:lang w:val="kk-KZ"/>
        </w:rPr>
      </w:pPr>
    </w:p>
    <w:p w:rsidR="00EF3315" w:rsidRDefault="00A162CA" w:rsidP="00551299">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Біртенсіз өрістерде сыртқы оқшауламада, электродтарда тәждік разряд пайда болады. Бұл тәждің пайда болуы энергияның қосымша шығынын және қарқынды</w:t>
      </w:r>
      <w:r w:rsidR="00834B96">
        <w:rPr>
          <w:rFonts w:ascii="Times New Roman" w:hAnsi="Times New Roman" w:cs="Times New Roman"/>
          <w:sz w:val="28"/>
          <w:szCs w:val="28"/>
          <w:lang w:val="kk-KZ"/>
        </w:rPr>
        <w:t xml:space="preserve"> радиокедергілерді тудырады. Сол себепті, біртексіз электрлік өрістің дәрежесін азайту мақсатындағы шаралар көптен қолданылады. Бұл тәждің пайда болу мүмкіндігін шектеп, сыртқы оқшауламаның, разрядты кернеулерін арттыруға мүмкіндік береді. Сыртқы оқшауламаның электрлік өрісін реттеу оқшаулағыш тректеріндегі экрандардың көмегімен жүзеге асады. Ал, өте жоғары кернеу кластарында әуелік электр беріліс желілерінде сымдарды тарамдау қолданылады.</w:t>
      </w:r>
    </w:p>
    <w:p w:rsidR="00834B96" w:rsidRDefault="00834B96" w:rsidP="00551299">
      <w:pPr>
        <w:spacing w:after="0" w:line="240" w:lineRule="auto"/>
        <w:ind w:firstLine="851"/>
        <w:jc w:val="both"/>
        <w:rPr>
          <w:rFonts w:ascii="Times New Roman" w:hAnsi="Times New Roman" w:cs="Times New Roman"/>
          <w:sz w:val="28"/>
          <w:szCs w:val="28"/>
          <w:lang w:val="kk-KZ"/>
        </w:rPr>
      </w:pPr>
    </w:p>
    <w:p w:rsidR="00834B96" w:rsidRPr="00551299" w:rsidRDefault="00834B96" w:rsidP="00551299">
      <w:pPr>
        <w:spacing w:after="0" w:line="240" w:lineRule="auto"/>
        <w:ind w:firstLine="851"/>
        <w:jc w:val="center"/>
        <w:rPr>
          <w:rFonts w:ascii="Times New Roman" w:hAnsi="Times New Roman" w:cs="Times New Roman"/>
          <w:sz w:val="28"/>
          <w:szCs w:val="28"/>
          <w:lang w:val="kk-KZ"/>
        </w:rPr>
      </w:pPr>
      <w:r w:rsidRPr="00551299">
        <w:rPr>
          <w:rFonts w:ascii="Times New Roman" w:hAnsi="Times New Roman" w:cs="Times New Roman"/>
          <w:sz w:val="28"/>
          <w:szCs w:val="28"/>
          <w:lang w:val="kk-KZ"/>
        </w:rPr>
        <w:t>Сыртқы оқшаула</w:t>
      </w:r>
      <w:r w:rsidR="00551299">
        <w:rPr>
          <w:rFonts w:ascii="Times New Roman" w:hAnsi="Times New Roman" w:cs="Times New Roman"/>
          <w:sz w:val="28"/>
          <w:szCs w:val="28"/>
          <w:lang w:val="kk-KZ"/>
        </w:rPr>
        <w:t>тқ</w:t>
      </w:r>
      <w:r w:rsidRPr="00551299">
        <w:rPr>
          <w:rFonts w:ascii="Times New Roman" w:hAnsi="Times New Roman" w:cs="Times New Roman"/>
          <w:sz w:val="28"/>
          <w:szCs w:val="28"/>
          <w:lang w:val="kk-KZ"/>
        </w:rPr>
        <w:t>ыштар үшін қолданылатын диэлектриктер</w:t>
      </w:r>
    </w:p>
    <w:p w:rsidR="00834B96" w:rsidRDefault="00834B96" w:rsidP="00551299">
      <w:pPr>
        <w:spacing w:after="0" w:line="240" w:lineRule="auto"/>
        <w:ind w:firstLine="851"/>
        <w:jc w:val="center"/>
        <w:rPr>
          <w:rFonts w:ascii="Times New Roman" w:hAnsi="Times New Roman" w:cs="Times New Roman"/>
          <w:sz w:val="28"/>
          <w:szCs w:val="28"/>
          <w:lang w:val="kk-KZ"/>
        </w:rPr>
      </w:pPr>
    </w:p>
    <w:p w:rsidR="00834B96" w:rsidRDefault="00834B96" w:rsidP="00551299">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Оқшаулағыштар дайындалатын диэлектриктерге келесідей талаптар қойылады:</w:t>
      </w:r>
    </w:p>
    <w:p w:rsidR="00834B96" w:rsidRDefault="00834B96" w:rsidP="00551299">
      <w:pPr>
        <w:pStyle w:val="a4"/>
        <w:numPr>
          <w:ilvl w:val="0"/>
          <w:numId w:val="1"/>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Олар жоғары механикалық</w:t>
      </w:r>
      <w:r w:rsidR="00845093">
        <w:rPr>
          <w:rFonts w:ascii="Times New Roman" w:hAnsi="Times New Roman" w:cs="Times New Roman"/>
          <w:sz w:val="28"/>
          <w:szCs w:val="28"/>
          <w:lang w:val="kk-KZ"/>
        </w:rPr>
        <w:t xml:space="preserve"> беріктілікке ие болу қажет, ойткені оқшаулағыштар жүктемені көтеретін құрылымының бір элементі болып саналады. Мәселен, оқшаулағыштар сымдардың ауырлығына төзімді болуы қажет. Тректік оқшаулағыштар электродинамикалық жүктеменің салмағына төзімді болады.</w:t>
      </w:r>
    </w:p>
    <w:p w:rsidR="005857A5" w:rsidRDefault="00845093" w:rsidP="00551299">
      <w:pPr>
        <w:pStyle w:val="a4"/>
        <w:numPr>
          <w:ilvl w:val="0"/>
          <w:numId w:val="1"/>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Диэлектриктер жоғары электрлік беріктілікке ие болу қажет. Оның бұл қасиеті оқшаулағыштардың экономикалық және сенімді құрылымын құрауға мүмкіндік береді. Оқшаулағыштардың электрлік беріктілігінің бұзылуы олар дайындалған қатты диэлектриктердің тесілуі кезінде немесе оқшаулағыштың сыртқы</w:t>
      </w:r>
      <w:r w:rsidR="005857A5">
        <w:rPr>
          <w:rFonts w:ascii="Times New Roman" w:hAnsi="Times New Roman" w:cs="Times New Roman"/>
          <w:sz w:val="28"/>
          <w:szCs w:val="28"/>
          <w:lang w:val="kk-KZ"/>
        </w:rPr>
        <w:t xml:space="preserve"> беті бойында ауадағы разрядтың түзілуінен болады. Егер, кернеуді лезде ажырататын болсақ, разряд оқшаулағыштың зақымдануына әсерін тигізбейді. Ал, қатты диэлектриктің тесілуі оқшаулағыштың істен шығуына әкеледі. Сондықтан, оқшаулағыштағы қатты диэлектриктің тесілу кернеуі беттік жабынындағы кернеуден 1,5 есе үлкен болады.</w:t>
      </w:r>
    </w:p>
    <w:p w:rsidR="00845093" w:rsidRDefault="005857A5" w:rsidP="00551299">
      <w:pPr>
        <w:pStyle w:val="a4"/>
        <w:numPr>
          <w:ilvl w:val="0"/>
          <w:numId w:val="1"/>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Диэлектриктер ылғалды өзіне сіңдіріп алу қасиетіне ие болмауы керек және әртүрлі</w:t>
      </w:r>
      <w:r w:rsidR="004A43F6">
        <w:rPr>
          <w:rFonts w:ascii="Times New Roman" w:hAnsi="Times New Roman" w:cs="Times New Roman"/>
          <w:sz w:val="28"/>
          <w:szCs w:val="28"/>
          <w:lang w:val="kk-KZ"/>
        </w:rPr>
        <w:t xml:space="preserve"> метеорологиялық</w:t>
      </w:r>
      <w:r>
        <w:rPr>
          <w:rFonts w:ascii="Times New Roman" w:hAnsi="Times New Roman" w:cs="Times New Roman"/>
          <w:sz w:val="28"/>
          <w:szCs w:val="28"/>
          <w:lang w:val="kk-KZ"/>
        </w:rPr>
        <w:t xml:space="preserve"> </w:t>
      </w:r>
      <w:r w:rsidR="004A43F6">
        <w:rPr>
          <w:rFonts w:ascii="Times New Roman" w:hAnsi="Times New Roman" w:cs="Times New Roman"/>
          <w:sz w:val="28"/>
          <w:szCs w:val="28"/>
          <w:lang w:val="kk-KZ"/>
        </w:rPr>
        <w:t>факторлардың әсерінен өз қасиетін өзгертпеуі қажет.</w:t>
      </w:r>
    </w:p>
    <w:p w:rsidR="004A43F6" w:rsidRDefault="004A43F6" w:rsidP="00551299">
      <w:pPr>
        <w:pStyle w:val="a4"/>
        <w:numPr>
          <w:ilvl w:val="0"/>
          <w:numId w:val="1"/>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Жаңбыр кезінде және ылғалданған ластану кезінде оқшаулағыштар бетінде ұзақ уақыт электрлік доғалар пайда болады. Сол себепті диэлектриктер жоғары тренингке төзімді болуы керек.</w:t>
      </w:r>
    </w:p>
    <w:p w:rsidR="004A43F6" w:rsidRDefault="004A43F6" w:rsidP="00551299">
      <w:pPr>
        <w:pStyle w:val="a4"/>
        <w:numPr>
          <w:ilvl w:val="0"/>
          <w:numId w:val="1"/>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Диэлектриктер жоғары технологиялық үрдістерді пайдалануға рұқсат етілуі қажет.</w:t>
      </w:r>
    </w:p>
    <w:p w:rsidR="00551299" w:rsidRDefault="00551299" w:rsidP="00551299">
      <w:pPr>
        <w:spacing w:after="0" w:line="240" w:lineRule="auto"/>
        <w:ind w:firstLine="851"/>
        <w:jc w:val="both"/>
        <w:rPr>
          <w:rFonts w:ascii="Times New Roman" w:hAnsi="Times New Roman" w:cs="Times New Roman"/>
          <w:sz w:val="28"/>
          <w:szCs w:val="28"/>
          <w:lang w:val="kk-KZ"/>
        </w:rPr>
      </w:pPr>
    </w:p>
    <w:p w:rsidR="004A43F6" w:rsidRDefault="004A43F6" w:rsidP="00551299">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Барлық айтылған талаптарға көбінесе электротехникалық фарфор және электротехникалық әйнек, сондай – ақ, кейбір пластмассалар жауап береді. Әйнек пен фарфордың сипаттамалары келесідей кестеде келтірілген:</w:t>
      </w:r>
    </w:p>
    <w:p w:rsidR="00981286" w:rsidRDefault="00981286" w:rsidP="00551299">
      <w:pPr>
        <w:spacing w:after="0" w:line="240" w:lineRule="auto"/>
        <w:ind w:firstLine="851"/>
        <w:jc w:val="both"/>
        <w:rPr>
          <w:rFonts w:ascii="Times New Roman" w:hAnsi="Times New Roman" w:cs="Times New Roman"/>
          <w:sz w:val="28"/>
          <w:szCs w:val="28"/>
          <w:lang w:val="kk-KZ"/>
        </w:rPr>
      </w:pPr>
    </w:p>
    <w:tbl>
      <w:tblPr>
        <w:tblStyle w:val="a5"/>
        <w:tblW w:w="0" w:type="auto"/>
        <w:tblLook w:val="04A0"/>
      </w:tblPr>
      <w:tblGrid>
        <w:gridCol w:w="3369"/>
        <w:gridCol w:w="3011"/>
        <w:gridCol w:w="3191"/>
      </w:tblGrid>
      <w:tr w:rsidR="00981286" w:rsidTr="00981286">
        <w:tc>
          <w:tcPr>
            <w:tcW w:w="3369" w:type="dxa"/>
          </w:tcPr>
          <w:p w:rsidR="00981286" w:rsidRDefault="00981286" w:rsidP="00551299">
            <w:pPr>
              <w:jc w:val="both"/>
              <w:rPr>
                <w:rFonts w:ascii="Times New Roman" w:hAnsi="Times New Roman" w:cs="Times New Roman"/>
                <w:sz w:val="28"/>
                <w:szCs w:val="28"/>
                <w:lang w:val="kk-KZ"/>
              </w:rPr>
            </w:pPr>
          </w:p>
        </w:tc>
        <w:tc>
          <w:tcPr>
            <w:tcW w:w="3011" w:type="dxa"/>
          </w:tcPr>
          <w:p w:rsidR="00981286" w:rsidRDefault="00981286" w:rsidP="00551299">
            <w:pPr>
              <w:jc w:val="center"/>
              <w:rPr>
                <w:rFonts w:ascii="Times New Roman" w:hAnsi="Times New Roman" w:cs="Times New Roman"/>
                <w:sz w:val="28"/>
                <w:szCs w:val="28"/>
                <w:lang w:val="kk-KZ"/>
              </w:rPr>
            </w:pPr>
            <w:r>
              <w:rPr>
                <w:rFonts w:ascii="Times New Roman" w:hAnsi="Times New Roman" w:cs="Times New Roman"/>
                <w:sz w:val="28"/>
                <w:szCs w:val="28"/>
                <w:lang w:val="kk-KZ"/>
              </w:rPr>
              <w:t>фарфор</w:t>
            </w:r>
          </w:p>
        </w:tc>
        <w:tc>
          <w:tcPr>
            <w:tcW w:w="3191" w:type="dxa"/>
          </w:tcPr>
          <w:p w:rsidR="00981286" w:rsidRDefault="00981286" w:rsidP="00551299">
            <w:pPr>
              <w:jc w:val="center"/>
              <w:rPr>
                <w:rFonts w:ascii="Times New Roman" w:hAnsi="Times New Roman" w:cs="Times New Roman"/>
                <w:sz w:val="28"/>
                <w:szCs w:val="28"/>
                <w:lang w:val="kk-KZ"/>
              </w:rPr>
            </w:pPr>
            <w:r>
              <w:rPr>
                <w:rFonts w:ascii="Times New Roman" w:hAnsi="Times New Roman" w:cs="Times New Roman"/>
                <w:sz w:val="28"/>
                <w:szCs w:val="28"/>
                <w:lang w:val="kk-KZ"/>
              </w:rPr>
              <w:t>әйнек</w:t>
            </w:r>
          </w:p>
        </w:tc>
      </w:tr>
      <w:tr w:rsidR="00981286" w:rsidTr="00981286">
        <w:tc>
          <w:tcPr>
            <w:tcW w:w="3369" w:type="dxa"/>
          </w:tcPr>
          <w:p w:rsidR="00981286" w:rsidRPr="00981286" w:rsidRDefault="00981286" w:rsidP="00551299">
            <w:pPr>
              <w:jc w:val="both"/>
              <w:rPr>
                <w:rFonts w:ascii="Times New Roman" w:hAnsi="Times New Roman" w:cs="Times New Roman"/>
                <w:sz w:val="28"/>
                <w:szCs w:val="28"/>
                <w:lang w:val="kk-KZ"/>
              </w:rPr>
            </w:pPr>
            <w:r>
              <w:rPr>
                <w:rFonts w:ascii="Times New Roman" w:hAnsi="Times New Roman" w:cs="Times New Roman"/>
                <w:sz w:val="28"/>
                <w:szCs w:val="28"/>
                <w:lang w:val="kk-KZ"/>
              </w:rPr>
              <w:t>Үлгі қалындығы 1,5 мм болатын біртекті өрістегі электрлік беріктігі</w:t>
            </w:r>
          </w:p>
        </w:tc>
        <w:tc>
          <w:tcPr>
            <w:tcW w:w="3011" w:type="dxa"/>
          </w:tcPr>
          <w:p w:rsidR="00981286" w:rsidRPr="00981286" w:rsidRDefault="00981286" w:rsidP="00551299">
            <w:pPr>
              <w:jc w:val="both"/>
              <w:rPr>
                <w:rFonts w:ascii="Times New Roman" w:hAnsi="Times New Roman" w:cs="Times New Roman"/>
                <w:sz w:val="28"/>
                <w:szCs w:val="28"/>
              </w:rPr>
            </w:pPr>
            <w:r>
              <w:rPr>
                <w:rFonts w:ascii="Times New Roman" w:hAnsi="Times New Roman" w:cs="Times New Roman"/>
                <w:sz w:val="28"/>
                <w:szCs w:val="28"/>
              </w:rPr>
              <w:t xml:space="preserve">30 – 40 </w:t>
            </w:r>
            <w:proofErr w:type="spellStart"/>
            <w:r>
              <w:rPr>
                <w:rFonts w:ascii="Times New Roman" w:hAnsi="Times New Roman" w:cs="Times New Roman"/>
                <w:sz w:val="28"/>
                <w:szCs w:val="28"/>
              </w:rPr>
              <w:t>кв</w:t>
            </w:r>
            <w:proofErr w:type="spellEnd"/>
            <w:r>
              <w:rPr>
                <w:rFonts w:ascii="Times New Roman" w:hAnsi="Times New Roman" w:cs="Times New Roman"/>
                <w:sz w:val="28"/>
                <w:szCs w:val="28"/>
              </w:rPr>
              <w:t>/мм</w:t>
            </w:r>
          </w:p>
        </w:tc>
        <w:tc>
          <w:tcPr>
            <w:tcW w:w="3191" w:type="dxa"/>
          </w:tcPr>
          <w:p w:rsidR="00981286" w:rsidRDefault="00981286" w:rsidP="00551299">
            <w:pPr>
              <w:jc w:val="both"/>
              <w:rPr>
                <w:rFonts w:ascii="Times New Roman" w:hAnsi="Times New Roman" w:cs="Times New Roman"/>
                <w:sz w:val="28"/>
                <w:szCs w:val="28"/>
                <w:lang w:val="kk-KZ"/>
              </w:rPr>
            </w:pPr>
            <w:r>
              <w:rPr>
                <w:rFonts w:ascii="Times New Roman" w:hAnsi="Times New Roman" w:cs="Times New Roman"/>
                <w:sz w:val="28"/>
                <w:szCs w:val="28"/>
                <w:lang w:val="kk-KZ"/>
              </w:rPr>
              <w:t>45 кв/мм</w:t>
            </w:r>
          </w:p>
        </w:tc>
      </w:tr>
      <w:tr w:rsidR="00981286" w:rsidTr="00981286">
        <w:tc>
          <w:tcPr>
            <w:tcW w:w="3369" w:type="dxa"/>
          </w:tcPr>
          <w:p w:rsidR="00981286" w:rsidRDefault="00981286" w:rsidP="00551299">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Механикалық беріктілігі сығу кезінде </w:t>
            </w:r>
          </w:p>
          <w:p w:rsidR="00981286" w:rsidRDefault="00981286" w:rsidP="00551299">
            <w:pPr>
              <w:jc w:val="both"/>
              <w:rPr>
                <w:rFonts w:ascii="Times New Roman" w:hAnsi="Times New Roman" w:cs="Times New Roman"/>
                <w:sz w:val="28"/>
                <w:szCs w:val="28"/>
                <w:lang w:val="kk-KZ"/>
              </w:rPr>
            </w:pPr>
            <w:r>
              <w:rPr>
                <w:rFonts w:ascii="Times New Roman" w:hAnsi="Times New Roman" w:cs="Times New Roman"/>
                <w:sz w:val="28"/>
                <w:szCs w:val="28"/>
                <w:lang w:val="kk-KZ"/>
              </w:rPr>
              <w:t>иілу кезінде</w:t>
            </w:r>
          </w:p>
          <w:p w:rsidR="00981286" w:rsidRDefault="00981286" w:rsidP="00551299">
            <w:pPr>
              <w:jc w:val="both"/>
              <w:rPr>
                <w:rFonts w:ascii="Times New Roman" w:hAnsi="Times New Roman" w:cs="Times New Roman"/>
                <w:sz w:val="28"/>
                <w:szCs w:val="28"/>
                <w:lang w:val="kk-KZ"/>
              </w:rPr>
            </w:pPr>
            <w:r>
              <w:rPr>
                <w:rFonts w:ascii="Times New Roman" w:hAnsi="Times New Roman" w:cs="Times New Roman"/>
                <w:sz w:val="28"/>
                <w:szCs w:val="28"/>
                <w:lang w:val="kk-KZ"/>
              </w:rPr>
              <w:t>тарту кезінде</w:t>
            </w:r>
          </w:p>
        </w:tc>
        <w:tc>
          <w:tcPr>
            <w:tcW w:w="3011" w:type="dxa"/>
          </w:tcPr>
          <w:p w:rsidR="00981286" w:rsidRDefault="00981286" w:rsidP="00551299">
            <w:pPr>
              <w:jc w:val="both"/>
              <w:rPr>
                <w:rFonts w:ascii="Times New Roman" w:hAnsi="Times New Roman" w:cs="Times New Roman"/>
                <w:sz w:val="28"/>
                <w:szCs w:val="28"/>
                <w:lang w:val="kk-KZ"/>
              </w:rPr>
            </w:pPr>
          </w:p>
          <w:p w:rsidR="00981286" w:rsidRDefault="00981286" w:rsidP="00551299">
            <w:pPr>
              <w:jc w:val="both"/>
              <w:rPr>
                <w:rFonts w:ascii="Times New Roman" w:hAnsi="Times New Roman" w:cs="Times New Roman"/>
                <w:sz w:val="28"/>
                <w:szCs w:val="28"/>
              </w:rPr>
            </w:pPr>
            <w:r>
              <w:rPr>
                <w:rFonts w:ascii="Times New Roman" w:hAnsi="Times New Roman" w:cs="Times New Roman"/>
                <w:sz w:val="28"/>
                <w:szCs w:val="28"/>
              </w:rPr>
              <w:t>450 МПа</w:t>
            </w:r>
          </w:p>
          <w:p w:rsidR="00981286" w:rsidRDefault="00981286" w:rsidP="00551299">
            <w:pPr>
              <w:jc w:val="both"/>
              <w:rPr>
                <w:rFonts w:ascii="Times New Roman" w:hAnsi="Times New Roman" w:cs="Times New Roman"/>
                <w:sz w:val="28"/>
                <w:szCs w:val="28"/>
              </w:rPr>
            </w:pPr>
            <w:r>
              <w:rPr>
                <w:rFonts w:ascii="Times New Roman" w:hAnsi="Times New Roman" w:cs="Times New Roman"/>
                <w:sz w:val="28"/>
                <w:szCs w:val="28"/>
              </w:rPr>
              <w:t>70 МПа</w:t>
            </w:r>
          </w:p>
          <w:p w:rsidR="00981286" w:rsidRPr="00981286" w:rsidRDefault="00981286" w:rsidP="00551299">
            <w:pPr>
              <w:jc w:val="both"/>
              <w:rPr>
                <w:rFonts w:ascii="Times New Roman" w:hAnsi="Times New Roman" w:cs="Times New Roman"/>
                <w:sz w:val="28"/>
                <w:szCs w:val="28"/>
              </w:rPr>
            </w:pPr>
            <w:r>
              <w:rPr>
                <w:rFonts w:ascii="Times New Roman" w:hAnsi="Times New Roman" w:cs="Times New Roman"/>
                <w:sz w:val="28"/>
                <w:szCs w:val="28"/>
              </w:rPr>
              <w:t>30 МПа</w:t>
            </w:r>
          </w:p>
        </w:tc>
        <w:tc>
          <w:tcPr>
            <w:tcW w:w="3191" w:type="dxa"/>
          </w:tcPr>
          <w:p w:rsidR="00981286" w:rsidRDefault="00981286" w:rsidP="00551299">
            <w:pPr>
              <w:jc w:val="both"/>
              <w:rPr>
                <w:rFonts w:ascii="Times New Roman" w:hAnsi="Times New Roman" w:cs="Times New Roman"/>
                <w:sz w:val="28"/>
                <w:szCs w:val="28"/>
                <w:lang w:val="kk-KZ"/>
              </w:rPr>
            </w:pPr>
          </w:p>
          <w:p w:rsidR="00981286" w:rsidRDefault="00981286" w:rsidP="00551299">
            <w:pPr>
              <w:jc w:val="both"/>
              <w:rPr>
                <w:rFonts w:ascii="Times New Roman" w:hAnsi="Times New Roman" w:cs="Times New Roman"/>
                <w:sz w:val="28"/>
                <w:szCs w:val="28"/>
                <w:lang w:val="kk-KZ"/>
              </w:rPr>
            </w:pPr>
            <w:r>
              <w:rPr>
                <w:rFonts w:ascii="Times New Roman" w:hAnsi="Times New Roman" w:cs="Times New Roman"/>
                <w:sz w:val="28"/>
                <w:szCs w:val="28"/>
                <w:lang w:val="kk-KZ"/>
              </w:rPr>
              <w:t>400 – 450 МПа</w:t>
            </w:r>
          </w:p>
          <w:p w:rsidR="00981286" w:rsidRDefault="00981286" w:rsidP="00551299">
            <w:pPr>
              <w:jc w:val="both"/>
              <w:rPr>
                <w:rFonts w:ascii="Times New Roman" w:hAnsi="Times New Roman" w:cs="Times New Roman"/>
                <w:sz w:val="28"/>
                <w:szCs w:val="28"/>
                <w:lang w:val="kk-KZ"/>
              </w:rPr>
            </w:pPr>
            <w:r>
              <w:rPr>
                <w:rFonts w:ascii="Times New Roman" w:hAnsi="Times New Roman" w:cs="Times New Roman"/>
                <w:sz w:val="28"/>
                <w:szCs w:val="28"/>
                <w:lang w:val="kk-KZ"/>
              </w:rPr>
              <w:t>80 МПа</w:t>
            </w:r>
          </w:p>
          <w:p w:rsidR="00981286" w:rsidRDefault="00981286" w:rsidP="00551299">
            <w:pPr>
              <w:jc w:val="both"/>
              <w:rPr>
                <w:rFonts w:ascii="Times New Roman" w:hAnsi="Times New Roman" w:cs="Times New Roman"/>
                <w:sz w:val="28"/>
                <w:szCs w:val="28"/>
                <w:lang w:val="kk-KZ"/>
              </w:rPr>
            </w:pPr>
            <w:r>
              <w:rPr>
                <w:rFonts w:ascii="Times New Roman" w:hAnsi="Times New Roman" w:cs="Times New Roman"/>
                <w:sz w:val="28"/>
                <w:szCs w:val="28"/>
                <w:lang w:val="kk-KZ"/>
              </w:rPr>
              <w:t>25 – 30 МПа</w:t>
            </w:r>
          </w:p>
        </w:tc>
      </w:tr>
    </w:tbl>
    <w:p w:rsidR="004A43F6" w:rsidRDefault="004A43F6" w:rsidP="00551299">
      <w:pPr>
        <w:spacing w:after="0" w:line="240" w:lineRule="auto"/>
        <w:ind w:firstLine="851"/>
        <w:jc w:val="both"/>
        <w:rPr>
          <w:rFonts w:ascii="Times New Roman" w:hAnsi="Times New Roman" w:cs="Times New Roman"/>
          <w:sz w:val="28"/>
          <w:szCs w:val="28"/>
          <w:lang w:val="kk-KZ"/>
        </w:rPr>
      </w:pPr>
    </w:p>
    <w:p w:rsidR="00981286" w:rsidRDefault="00981286" w:rsidP="00551299">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Шынықтырылған әйнектен жасалған оқшаулағыштар фарфорлы оқшаулағыштармен салыстырғанда, бірнеше артықшылықтарға ие:</w:t>
      </w:r>
      <w:r w:rsidR="006A702F">
        <w:rPr>
          <w:rFonts w:ascii="Times New Roman" w:hAnsi="Times New Roman" w:cs="Times New Roman"/>
          <w:sz w:val="28"/>
          <w:szCs w:val="28"/>
          <w:lang w:val="kk-KZ"/>
        </w:rPr>
        <w:t xml:space="preserve"> оларды дайындау технологиялық үрдісі толығымен автоматтандырылған, әйнектің зақымдану пайда болған аймағын сыртқы тексеру арқылы да оңай анықтауға болады, әйнектің зақымдануы аспалы оқшаулағықтың диэлектрлік бөлігінің бүлінуіне әкеледі. Бұл әуелік электрик беріліс желісін эксплуатациялық қызмет көрсетуші тексергенде зақымданған аймақты оңай табуға мүмкіндік береді.</w:t>
      </w:r>
    </w:p>
    <w:p w:rsidR="006A702F" w:rsidRDefault="006A702F" w:rsidP="00551299">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Сыртқы қондырғылардың полимерлі оқшаулағыштары эпоксидті компаунттан кремний органикалық резенкеден дайындалады. Мұндай оқшаулағыштар </w:t>
      </w:r>
      <w:r w:rsidR="00564A18">
        <w:rPr>
          <w:rFonts w:ascii="Times New Roman" w:hAnsi="Times New Roman" w:cs="Times New Roman"/>
          <w:sz w:val="28"/>
          <w:szCs w:val="28"/>
          <w:lang w:val="kk-KZ"/>
        </w:rPr>
        <w:t>жоғары электрлік беріктілікке және жеткілікті трекингке, төзімділікке ие. Әуелік ЭБЖ полимерлік оқшаулағыштарды пайдалану аспалы оқшаулағыштардың массасын барынша азайтуға мүмкіндік береді. Жабық таратушы құрылғыларда (ЗРУ) оқшаулағыштар атмосфералық қалдықтарының әсеріне тәуелсіз. Сондықтан, оларды дайындау үшін арнайы қағаздар қолданылады. Мұндай оқшаулағыштардағы гигроскопиялық қасиетін азайту үшін сыртынан суға төзімді лактармен жалатылады.</w:t>
      </w:r>
    </w:p>
    <w:p w:rsidR="00564A18" w:rsidRDefault="00564A18" w:rsidP="00551299">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Дегенмен, ішкі қондырғылар </w:t>
      </w:r>
      <w:r w:rsidR="00380F4B">
        <w:rPr>
          <w:rFonts w:ascii="Times New Roman" w:hAnsi="Times New Roman" w:cs="Times New Roman"/>
          <w:sz w:val="28"/>
          <w:szCs w:val="28"/>
          <w:lang w:val="kk-KZ"/>
        </w:rPr>
        <w:t>үшін фарфор мен әйнектен жасалған сыртқы қондырғылар оқшаулағыштарынан қарағанда қарапайым формадағы оқшаулағыштар пайдаланылады.</w:t>
      </w:r>
    </w:p>
    <w:p w:rsidR="00380F4B" w:rsidRPr="00380F4B" w:rsidRDefault="00380F4B" w:rsidP="00551299">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Ашық тарату қондырғылары (ОРУ) оқшаулағыштарының бетінде разрядтың даму жағдайы атмосфералық жағдайларға (мысалы, ылғалданған ластану және жаңбыр суынан ылғалдану) байланысты өзгеріп отырады. Бұл алынған нәтижелерді бір-бірімен салыстырып эксперимент жасауға мүмкіндік береді.</w:t>
      </w:r>
    </w:p>
    <w:p w:rsidR="00C4621E" w:rsidRPr="00C4621E" w:rsidRDefault="00C4621E" w:rsidP="00551299">
      <w:pPr>
        <w:spacing w:after="0" w:line="240" w:lineRule="auto"/>
        <w:jc w:val="both"/>
        <w:rPr>
          <w:lang w:val="kk-KZ"/>
        </w:rPr>
      </w:pPr>
    </w:p>
    <w:sectPr w:rsidR="00C4621E" w:rsidRPr="00C4621E" w:rsidSect="00BD6EA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177A0E"/>
    <w:multiLevelType w:val="hybridMultilevel"/>
    <w:tmpl w:val="64C2F63E"/>
    <w:lvl w:ilvl="0" w:tplc="0419000F">
      <w:start w:val="1"/>
      <w:numFmt w:val="decimal"/>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5136C"/>
    <w:rsid w:val="00131C5B"/>
    <w:rsid w:val="002074B8"/>
    <w:rsid w:val="002129CF"/>
    <w:rsid w:val="00307C5E"/>
    <w:rsid w:val="00380F4B"/>
    <w:rsid w:val="0045136C"/>
    <w:rsid w:val="004A43F6"/>
    <w:rsid w:val="00551299"/>
    <w:rsid w:val="00564A18"/>
    <w:rsid w:val="005857A5"/>
    <w:rsid w:val="006779B3"/>
    <w:rsid w:val="006A702F"/>
    <w:rsid w:val="00765D1E"/>
    <w:rsid w:val="00834B96"/>
    <w:rsid w:val="00845093"/>
    <w:rsid w:val="00896E93"/>
    <w:rsid w:val="00981286"/>
    <w:rsid w:val="00993944"/>
    <w:rsid w:val="009D4BD1"/>
    <w:rsid w:val="00A162CA"/>
    <w:rsid w:val="00BD6EA3"/>
    <w:rsid w:val="00C4621E"/>
    <w:rsid w:val="00D0659C"/>
    <w:rsid w:val="00DA636B"/>
    <w:rsid w:val="00EF331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6EA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4621E"/>
    <w:pPr>
      <w:spacing w:after="0" w:line="240" w:lineRule="auto"/>
    </w:pPr>
  </w:style>
  <w:style w:type="paragraph" w:styleId="a4">
    <w:name w:val="List Paragraph"/>
    <w:basedOn w:val="a"/>
    <w:uiPriority w:val="34"/>
    <w:qFormat/>
    <w:rsid w:val="00834B96"/>
    <w:pPr>
      <w:ind w:left="720"/>
      <w:contextualSpacing/>
    </w:pPr>
  </w:style>
  <w:style w:type="table" w:styleId="a5">
    <w:name w:val="Table Grid"/>
    <w:basedOn w:val="a1"/>
    <w:uiPriority w:val="59"/>
    <w:rsid w:val="0098128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D35528-EC0D-4130-8872-6F5E9E0E8A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968</Words>
  <Characters>5523</Characters>
  <Application>Microsoft Office Word</Application>
  <DocSecurity>0</DocSecurity>
  <Lines>46</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6479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DAmirbek</cp:lastModifiedBy>
  <cp:revision>2</cp:revision>
  <dcterms:created xsi:type="dcterms:W3CDTF">2017-10-09T11:09:00Z</dcterms:created>
  <dcterms:modified xsi:type="dcterms:W3CDTF">2017-10-09T11:09:00Z</dcterms:modified>
</cp:coreProperties>
</file>